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FB0" w:rsidRPr="005D4FB0" w:rsidRDefault="005D4FB0" w:rsidP="005D4FB0">
      <w:pPr>
        <w:spacing w:line="360" w:lineRule="auto"/>
        <w:jc w:val="center"/>
        <w:rPr>
          <w:rFonts w:ascii="黑体" w:eastAsia="黑体" w:hAnsi="黑体" w:hint="eastAsia"/>
          <w:sz w:val="36"/>
          <w:szCs w:val="36"/>
        </w:rPr>
      </w:pPr>
      <w:r w:rsidRPr="005D4FB0">
        <w:rPr>
          <w:rFonts w:ascii="黑体" w:eastAsia="黑体" w:hAnsi="黑体" w:hint="eastAsia"/>
          <w:sz w:val="36"/>
          <w:szCs w:val="36"/>
        </w:rPr>
        <w:t>河北省教育科学研究“十三五”规划</w:t>
      </w:r>
    </w:p>
    <w:p w:rsidR="005D4FB0" w:rsidRPr="005D4FB0" w:rsidRDefault="005D4FB0" w:rsidP="005D4FB0">
      <w:pPr>
        <w:spacing w:line="360" w:lineRule="auto"/>
        <w:jc w:val="center"/>
        <w:rPr>
          <w:rFonts w:ascii="黑体" w:eastAsia="黑体" w:hAnsi="黑体" w:hint="eastAsia"/>
          <w:sz w:val="36"/>
          <w:szCs w:val="36"/>
        </w:rPr>
      </w:pPr>
      <w:r w:rsidRPr="005D4FB0">
        <w:rPr>
          <w:rFonts w:ascii="黑体" w:eastAsia="黑体" w:hAnsi="黑体" w:hint="eastAsia"/>
          <w:sz w:val="36"/>
          <w:szCs w:val="36"/>
        </w:rPr>
        <w:t>2017年度课题指南</w:t>
      </w:r>
    </w:p>
    <w:p w:rsidR="005D4FB0" w:rsidRDefault="005D4FB0" w:rsidP="005D4FB0">
      <w:pPr>
        <w:spacing w:line="360" w:lineRule="auto"/>
        <w:ind w:firstLineChars="200" w:firstLine="420"/>
      </w:pP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为深入贯彻习近平新时代中国特色社会主义思想和党的十九大精神，落实《关于深化教育体制机制改革的意见 》及《河北省教育事业发展“十三五”规划》，应对河北教育发展的战略需求，引领河北教育最新改革趋势，促进河北教育科学研究事业的繁荣发展，特制定本年度教育科学规划课题指南。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本课题指南主要面向基础教育和高、中等职业教育领域，受理除高等教育研究领域以外的各类课题的申报。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一、重大课题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重大课题名称即为研究项目，不得更改。重大课题实行招标研究或委托研究方式，由河北省教育科学规划领导小组审定立项。重大招标课题：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1．新时代河北省农村基础教育发展目标研究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2．河北省基础教育现代化发展路径研究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3．大中小</w:t>
      </w:r>
      <w:proofErr w:type="gramStart"/>
      <w:r w:rsidRPr="005D4FB0">
        <w:rPr>
          <w:rFonts w:ascii="宋体" w:eastAsia="宋体" w:hAnsi="宋体" w:hint="eastAsia"/>
          <w:sz w:val="24"/>
        </w:rPr>
        <w:t>幼</w:t>
      </w:r>
      <w:proofErr w:type="gramEnd"/>
      <w:r w:rsidRPr="005D4FB0">
        <w:rPr>
          <w:rFonts w:ascii="宋体" w:eastAsia="宋体" w:hAnsi="宋体" w:hint="eastAsia"/>
          <w:sz w:val="24"/>
        </w:rPr>
        <w:t>一体化德育创新体系实践研究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4．学校优秀传统文化教育理论与实践研究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5．民办教育分类管理制度建设与推进策略研究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6．中小学心理健康教育服务体系建设研究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7．“三科教学”创新实践研究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8．高中学校生涯规划教育体系构建研究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9．学生关键能力培养与课程教学改革研究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10．职业教育创新创业教育评价体系研究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二、优先关注选题领域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申请者应密切关注教育改革与发展的现状和趋势，优先关注德育、优秀传统文化教育研究、教育现代化研究、教育综合改革研究、学校法制安全教育研究、学生发展教师发展研究、地方校本课程研发与应用研究、课程教学改革研究和互联网+学校建设研究等领域进行选题。资助经费课题原则上须根据《规划纲要》中的“重点研究领域”和本指南的优先关注选题领域确定选题。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三、自由选题领域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lastRenderedPageBreak/>
        <w:t>小微课题不设具体指南，申请者可立足自身教育教学实际，针对教育实践中的突出问题，根据自身的研究基础、兴趣和特长，自主确定研究题目，以提高研究的针对性与实效性。鼓励开展聚焦问题、探寻对策的实证研究，以及教育发展战略研究、优秀教育成果的推广应用研究。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四、课题类别</w:t>
      </w:r>
    </w:p>
    <w:p w:rsidR="005D4FB0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5D4FB0">
        <w:rPr>
          <w:rFonts w:ascii="宋体" w:eastAsia="宋体" w:hAnsi="宋体" w:hint="eastAsia"/>
          <w:sz w:val="24"/>
        </w:rPr>
        <w:t>本年度课题类别有四种：重大课题（重大招标、委托课题）、重点资助课题、一般资助课题和一般课题（小微课题）。</w:t>
      </w:r>
    </w:p>
    <w:p w:rsidR="008914A4" w:rsidRPr="005D4FB0" w:rsidRDefault="005D4FB0" w:rsidP="005D4FB0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D4FB0">
        <w:rPr>
          <w:rFonts w:ascii="宋体" w:eastAsia="宋体" w:hAnsi="宋体" w:hint="eastAsia"/>
          <w:sz w:val="24"/>
        </w:rPr>
        <w:t>重大招标课题、重点资助课题和一般资助课题申报不限数量，各单位自由申报，实行省级组织评审、备案</w:t>
      </w:r>
      <w:bookmarkStart w:id="0" w:name="_GoBack"/>
      <w:bookmarkEnd w:id="0"/>
      <w:r w:rsidRPr="005D4FB0">
        <w:rPr>
          <w:rFonts w:ascii="宋体" w:eastAsia="宋体" w:hAnsi="宋体" w:hint="eastAsia"/>
          <w:sz w:val="24"/>
        </w:rPr>
        <w:t>方式；小微课题实行市级评审、省级审查备案方式。</w:t>
      </w:r>
    </w:p>
    <w:sectPr w:rsidR="008914A4" w:rsidRPr="005D4F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FB0"/>
    <w:rsid w:val="005D4FB0"/>
    <w:rsid w:val="0089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B0BCB4-70D2-40EC-92BE-B99BACBB4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zhjy</dc:creator>
  <cp:keywords/>
  <dc:description/>
  <cp:lastModifiedBy>zhjy</cp:lastModifiedBy>
  <cp:revision>1</cp:revision>
  <dcterms:created xsi:type="dcterms:W3CDTF">2017-11-08T07:00:00Z</dcterms:created>
  <dcterms:modified xsi:type="dcterms:W3CDTF">2017-11-08T07:05:00Z</dcterms:modified>
</cp:coreProperties>
</file>